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26DDB" w14:textId="77777777" w:rsidR="00076EA3" w:rsidRPr="00B327BC" w:rsidRDefault="00076EA3" w:rsidP="00B327BC">
      <w:pPr>
        <w:spacing w:after="0"/>
        <w:jc w:val="right"/>
        <w:rPr>
          <w:rFonts w:cstheme="minorHAnsi"/>
          <w:b/>
          <w:bCs/>
        </w:rPr>
      </w:pPr>
      <w:r w:rsidRPr="00B327BC">
        <w:rPr>
          <w:rFonts w:cstheme="minorHAnsi"/>
          <w:b/>
          <w:bCs/>
        </w:rPr>
        <w:t xml:space="preserve">Cambridge Conservation Forum AGM  </w:t>
      </w:r>
    </w:p>
    <w:p w14:paraId="4392F8D6" w14:textId="55BD648A" w:rsidR="00076EA3" w:rsidRPr="00B327BC" w:rsidRDefault="00076EA3" w:rsidP="00B327BC">
      <w:pPr>
        <w:spacing w:after="0"/>
        <w:jc w:val="right"/>
        <w:rPr>
          <w:rFonts w:cstheme="minorHAnsi"/>
          <w:b/>
          <w:bCs/>
        </w:rPr>
      </w:pPr>
      <w:r w:rsidRPr="00B327BC">
        <w:rPr>
          <w:rFonts w:cstheme="minorHAnsi"/>
          <w:b/>
          <w:bCs/>
        </w:rPr>
        <w:t>21</w:t>
      </w:r>
      <w:r w:rsidRPr="00B327BC">
        <w:rPr>
          <w:rFonts w:cstheme="minorHAnsi"/>
          <w:b/>
          <w:bCs/>
          <w:vertAlign w:val="superscript"/>
        </w:rPr>
        <w:t>st</w:t>
      </w:r>
      <w:r w:rsidRPr="00B327BC">
        <w:rPr>
          <w:rFonts w:cstheme="minorHAnsi"/>
          <w:b/>
          <w:bCs/>
        </w:rPr>
        <w:t xml:space="preserve"> July 2020</w:t>
      </w:r>
    </w:p>
    <w:p w14:paraId="5DC6F73F" w14:textId="1E5C0CC7" w:rsidR="00076EA3" w:rsidRPr="00B327BC" w:rsidRDefault="00076EA3" w:rsidP="00B327BC">
      <w:pPr>
        <w:spacing w:after="0"/>
        <w:jc w:val="right"/>
        <w:rPr>
          <w:rFonts w:cstheme="minorHAnsi"/>
          <w:b/>
          <w:bCs/>
        </w:rPr>
      </w:pPr>
      <w:r w:rsidRPr="00B327BC">
        <w:rPr>
          <w:rFonts w:cstheme="minorHAnsi"/>
          <w:b/>
          <w:bCs/>
        </w:rPr>
        <w:t xml:space="preserve">Paper No: </w:t>
      </w:r>
    </w:p>
    <w:p w14:paraId="0DE6EE4A" w14:textId="4C62DEFF" w:rsidR="003C53BD" w:rsidRPr="00B327BC" w:rsidRDefault="003C53BD" w:rsidP="00B327BC">
      <w:pPr>
        <w:spacing w:after="0"/>
        <w:rPr>
          <w:rFonts w:cstheme="minorHAnsi"/>
          <w:b/>
          <w:bCs/>
        </w:rPr>
      </w:pPr>
      <w:r w:rsidRPr="00B327BC">
        <w:rPr>
          <w:rFonts w:cstheme="minorHAnsi"/>
          <w:b/>
          <w:bCs/>
        </w:rPr>
        <w:t>The Future Organisational Status of CCF</w:t>
      </w:r>
    </w:p>
    <w:p w14:paraId="0811B907" w14:textId="48BFE647" w:rsidR="00076EA3" w:rsidRPr="00B327BC" w:rsidRDefault="00076EA3" w:rsidP="00B327BC">
      <w:pPr>
        <w:spacing w:after="0"/>
        <w:rPr>
          <w:rFonts w:cstheme="minorHAnsi"/>
          <w:b/>
          <w:bCs/>
        </w:rPr>
      </w:pPr>
      <w:r w:rsidRPr="00B327BC">
        <w:rPr>
          <w:rFonts w:cstheme="minorHAnsi"/>
          <w:b/>
          <w:bCs/>
        </w:rPr>
        <w:t>Roger Mitchell</w:t>
      </w:r>
    </w:p>
    <w:p w14:paraId="04F2129B" w14:textId="77777777" w:rsidR="00B327BC" w:rsidRPr="00B327BC" w:rsidRDefault="00B327BC" w:rsidP="00B327BC">
      <w:pPr>
        <w:spacing w:after="0"/>
        <w:rPr>
          <w:rFonts w:cstheme="minorHAnsi"/>
          <w:b/>
          <w:bCs/>
        </w:rPr>
      </w:pPr>
    </w:p>
    <w:p w14:paraId="1B1F2B8E" w14:textId="72862DFB" w:rsidR="00906500" w:rsidRPr="00B327BC" w:rsidRDefault="00906500">
      <w:pPr>
        <w:rPr>
          <w:rFonts w:cstheme="minorHAnsi"/>
          <w:b/>
          <w:bCs/>
        </w:rPr>
      </w:pPr>
      <w:r w:rsidRPr="00B327BC">
        <w:rPr>
          <w:rFonts w:cstheme="minorHAnsi"/>
          <w:b/>
          <w:bCs/>
        </w:rPr>
        <w:t>Purpose</w:t>
      </w:r>
    </w:p>
    <w:p w14:paraId="209EEFF2" w14:textId="41FA3F6D" w:rsidR="00906500" w:rsidRPr="00B327BC" w:rsidRDefault="00906500">
      <w:pPr>
        <w:rPr>
          <w:rFonts w:cstheme="minorHAnsi"/>
        </w:rPr>
      </w:pPr>
      <w:r w:rsidRPr="00B327BC">
        <w:rPr>
          <w:rFonts w:cstheme="minorHAnsi"/>
        </w:rPr>
        <w:t xml:space="preserve">This paper sets out how the Association CIO </w:t>
      </w:r>
      <w:r w:rsidR="00076EA3" w:rsidRPr="00B327BC">
        <w:rPr>
          <w:rFonts w:cstheme="minorHAnsi"/>
        </w:rPr>
        <w:t>model constitution c</w:t>
      </w:r>
      <w:r w:rsidRPr="00B327BC">
        <w:rPr>
          <w:rFonts w:cstheme="minorHAnsi"/>
        </w:rPr>
        <w:t>ould be used to closely replicate the present governance of CCF under its present constitution</w:t>
      </w:r>
      <w:r w:rsidR="00076EA3" w:rsidRPr="00B327BC">
        <w:rPr>
          <w:rFonts w:cstheme="minorHAnsi"/>
        </w:rPr>
        <w:t xml:space="preserve"> and recommends that we should now agree to put the process in place to apply for CIO status to the Charity Commission.</w:t>
      </w:r>
    </w:p>
    <w:p w14:paraId="36CBAFBC" w14:textId="39FF761A" w:rsidR="003C53BD" w:rsidRPr="00B327BC" w:rsidRDefault="003C53BD">
      <w:pPr>
        <w:rPr>
          <w:rFonts w:cstheme="minorHAnsi"/>
          <w:b/>
          <w:bCs/>
        </w:rPr>
      </w:pPr>
      <w:r w:rsidRPr="00B327BC">
        <w:rPr>
          <w:rFonts w:cstheme="minorHAnsi"/>
          <w:b/>
          <w:bCs/>
        </w:rPr>
        <w:t>Background</w:t>
      </w:r>
    </w:p>
    <w:p w14:paraId="1F900466" w14:textId="57E2F013" w:rsidR="003C53BD" w:rsidRPr="00B327BC" w:rsidRDefault="003C53BD">
      <w:pPr>
        <w:rPr>
          <w:rFonts w:cstheme="minorHAnsi"/>
        </w:rPr>
      </w:pPr>
      <w:r w:rsidRPr="00B327BC">
        <w:rPr>
          <w:rFonts w:cstheme="minorHAnsi"/>
        </w:rPr>
        <w:t xml:space="preserve">Although CCF Council </w:t>
      </w:r>
      <w:r w:rsidR="00102AF4" w:rsidRPr="00B327BC">
        <w:rPr>
          <w:rFonts w:cstheme="minorHAnsi"/>
        </w:rPr>
        <w:t xml:space="preserve">first </w:t>
      </w:r>
      <w:r w:rsidRPr="00B327BC">
        <w:rPr>
          <w:rFonts w:cstheme="minorHAnsi"/>
        </w:rPr>
        <w:t xml:space="preserve">agreed that CCF should apply to become a Charitable Incorporated Organisation in </w:t>
      </w:r>
      <w:r w:rsidR="007E1DBE" w:rsidRPr="00B327BC">
        <w:rPr>
          <w:rFonts w:cstheme="minorHAnsi"/>
        </w:rPr>
        <w:t>2012</w:t>
      </w:r>
      <w:r w:rsidRPr="00B327BC">
        <w:rPr>
          <w:rFonts w:cstheme="minorHAnsi"/>
        </w:rPr>
        <w:t xml:space="preserve">, this was put on hold several times as some Organisational Members of CCI were unhappy with the proposal as they considered, inter alia, that the new organisation might compete with CCI for funds etc. </w:t>
      </w:r>
      <w:r w:rsidR="00076EA3" w:rsidRPr="00B327BC">
        <w:rPr>
          <w:rFonts w:cstheme="minorHAnsi"/>
        </w:rPr>
        <w:t>However, objections from CCI were later dropped.  In the meantime, d</w:t>
      </w:r>
      <w:r w:rsidRPr="00B327BC">
        <w:rPr>
          <w:rFonts w:cstheme="minorHAnsi"/>
        </w:rPr>
        <w:t>iscussion</w:t>
      </w:r>
      <w:r w:rsidR="00076EA3" w:rsidRPr="00B327BC">
        <w:rPr>
          <w:rFonts w:cstheme="minorHAnsi"/>
        </w:rPr>
        <w:t>s</w:t>
      </w:r>
      <w:r w:rsidRPr="00B327BC">
        <w:rPr>
          <w:rFonts w:cstheme="minorHAnsi"/>
        </w:rPr>
        <w:t xml:space="preserve"> between CCF and CCI representatives </w:t>
      </w:r>
      <w:r w:rsidR="007E1DBE" w:rsidRPr="00B327BC">
        <w:rPr>
          <w:rFonts w:cstheme="minorHAnsi"/>
        </w:rPr>
        <w:t xml:space="preserve">followed </w:t>
      </w:r>
      <w:r w:rsidRPr="00B327BC">
        <w:rPr>
          <w:rFonts w:cstheme="minorHAnsi"/>
        </w:rPr>
        <w:t xml:space="preserve">over three years </w:t>
      </w:r>
      <w:r w:rsidR="007E1DBE" w:rsidRPr="00B327BC">
        <w:rPr>
          <w:rFonts w:cstheme="minorHAnsi"/>
        </w:rPr>
        <w:t xml:space="preserve">and </w:t>
      </w:r>
      <w:r w:rsidRPr="00B327BC">
        <w:rPr>
          <w:rFonts w:cstheme="minorHAnsi"/>
        </w:rPr>
        <w:t xml:space="preserve">considered a spectrum of ideas </w:t>
      </w:r>
      <w:r w:rsidR="00076EA3" w:rsidRPr="00B327BC">
        <w:rPr>
          <w:rFonts w:cstheme="minorHAnsi"/>
        </w:rPr>
        <w:t xml:space="preserve">for the future of CCF </w:t>
      </w:r>
      <w:r w:rsidRPr="00B327BC">
        <w:rPr>
          <w:rFonts w:cstheme="minorHAnsi"/>
        </w:rPr>
        <w:t xml:space="preserve">from </w:t>
      </w:r>
      <w:r w:rsidR="00076EA3" w:rsidRPr="00B327BC">
        <w:rPr>
          <w:rFonts w:cstheme="minorHAnsi"/>
        </w:rPr>
        <w:t>merger</w:t>
      </w:r>
      <w:r w:rsidRPr="00B327BC">
        <w:rPr>
          <w:rFonts w:cstheme="minorHAnsi"/>
        </w:rPr>
        <w:t xml:space="preserve"> with CCI to CCF becoming a CIO.  </w:t>
      </w:r>
    </w:p>
    <w:p w14:paraId="50FF3360" w14:textId="3820F746" w:rsidR="003C53BD" w:rsidRPr="00B327BC" w:rsidRDefault="003C53BD">
      <w:pPr>
        <w:rPr>
          <w:rFonts w:cstheme="minorHAnsi"/>
        </w:rPr>
      </w:pPr>
      <w:r w:rsidRPr="00B327BC">
        <w:rPr>
          <w:rFonts w:cstheme="minorHAnsi"/>
        </w:rPr>
        <w:t xml:space="preserve">To try and break the apparent deadlock, at CCF Council in May 2019 it was agreed that a group of CCF members should consider again the options for the future organisational status of CCF.  This group met in June 2019 and </w:t>
      </w:r>
      <w:r w:rsidR="000255E0" w:rsidRPr="00B327BC">
        <w:rPr>
          <w:rFonts w:cstheme="minorHAnsi"/>
        </w:rPr>
        <w:t xml:space="preserve">considered the advantages and disadvantages of six options for the future </w:t>
      </w:r>
      <w:r w:rsidR="00076EA3" w:rsidRPr="00B327BC">
        <w:rPr>
          <w:rFonts w:cstheme="minorHAnsi"/>
        </w:rPr>
        <w:t>o</w:t>
      </w:r>
      <w:r w:rsidR="000255E0" w:rsidRPr="00B327BC">
        <w:rPr>
          <w:rFonts w:cstheme="minorHAnsi"/>
        </w:rPr>
        <w:t xml:space="preserve">rganisational status of CCF and </w:t>
      </w:r>
      <w:r w:rsidRPr="00B327BC">
        <w:rPr>
          <w:rFonts w:cstheme="minorHAnsi"/>
        </w:rPr>
        <w:t>recommended to Council in that the two key options for further consideration should be:-</w:t>
      </w:r>
    </w:p>
    <w:p w14:paraId="57893B4A" w14:textId="77777777" w:rsidR="009352AE" w:rsidRPr="00B327BC" w:rsidRDefault="009352AE" w:rsidP="009352AE">
      <w:pPr>
        <w:numPr>
          <w:ilvl w:val="0"/>
          <w:numId w:val="1"/>
        </w:numPr>
        <w:rPr>
          <w:rFonts w:cstheme="minorHAnsi"/>
        </w:rPr>
      </w:pPr>
      <w:r w:rsidRPr="00B327BC">
        <w:rPr>
          <w:rFonts w:cstheme="minorHAnsi"/>
        </w:rPr>
        <w:t>Closer alignment of CCF and CCI, where CCF strengthens its governance by becoming a CIO</w:t>
      </w:r>
    </w:p>
    <w:p w14:paraId="46B4736E" w14:textId="77777777" w:rsidR="009352AE" w:rsidRPr="00B327BC" w:rsidRDefault="009352AE" w:rsidP="009352AE">
      <w:pPr>
        <w:numPr>
          <w:ilvl w:val="0"/>
          <w:numId w:val="1"/>
        </w:numPr>
        <w:rPr>
          <w:rFonts w:cstheme="minorHAnsi"/>
        </w:rPr>
      </w:pPr>
      <w:r w:rsidRPr="00B327BC">
        <w:rPr>
          <w:rFonts w:cstheme="minorHAnsi"/>
        </w:rPr>
        <w:t>Full merger of CCF and CCI into one new group, where CCF does not become a CIO</w:t>
      </w:r>
    </w:p>
    <w:p w14:paraId="13BD0BDF" w14:textId="71107881" w:rsidR="009352AE" w:rsidRPr="00B327BC" w:rsidRDefault="009352AE" w:rsidP="009352AE">
      <w:pPr>
        <w:rPr>
          <w:rFonts w:cstheme="minorHAnsi"/>
        </w:rPr>
      </w:pPr>
      <w:r w:rsidRPr="00B327BC">
        <w:rPr>
          <w:rFonts w:cstheme="minorHAnsi"/>
        </w:rPr>
        <w:t xml:space="preserve">In consequence, Council </w:t>
      </w:r>
      <w:r w:rsidR="007E1DBE" w:rsidRPr="00B327BC">
        <w:rPr>
          <w:rFonts w:cstheme="minorHAnsi"/>
        </w:rPr>
        <w:t>asked that</w:t>
      </w:r>
      <w:r w:rsidRPr="00B327BC">
        <w:rPr>
          <w:rFonts w:cstheme="minorHAnsi"/>
        </w:rPr>
        <w:t xml:space="preserve"> </w:t>
      </w:r>
      <w:r w:rsidR="007E1DBE" w:rsidRPr="00B327BC">
        <w:rPr>
          <w:rFonts w:cstheme="minorHAnsi"/>
        </w:rPr>
        <w:t xml:space="preserve">(a) </w:t>
      </w:r>
      <w:r w:rsidRPr="00B327BC">
        <w:rPr>
          <w:rFonts w:cstheme="minorHAnsi"/>
        </w:rPr>
        <w:t xml:space="preserve">proposals </w:t>
      </w:r>
      <w:r w:rsidR="007E1DBE" w:rsidRPr="00B327BC">
        <w:rPr>
          <w:rFonts w:cstheme="minorHAnsi"/>
        </w:rPr>
        <w:t xml:space="preserve">should be developed </w:t>
      </w:r>
      <w:r w:rsidRPr="00B327BC">
        <w:rPr>
          <w:rFonts w:cstheme="minorHAnsi"/>
        </w:rPr>
        <w:t>for</w:t>
      </w:r>
      <w:r w:rsidR="000255E0" w:rsidRPr="00B327BC">
        <w:rPr>
          <w:rFonts w:cstheme="minorHAnsi"/>
        </w:rPr>
        <w:t xml:space="preserve"> which constitutional model of CIO wou</w:t>
      </w:r>
      <w:r w:rsidR="00906500" w:rsidRPr="00B327BC">
        <w:rPr>
          <w:rFonts w:cstheme="minorHAnsi"/>
        </w:rPr>
        <w:t>l</w:t>
      </w:r>
      <w:r w:rsidR="000255E0" w:rsidRPr="00B327BC">
        <w:rPr>
          <w:rFonts w:cstheme="minorHAnsi"/>
        </w:rPr>
        <w:t>d be most suitable for CCF</w:t>
      </w:r>
      <w:r w:rsidRPr="00B327BC">
        <w:rPr>
          <w:rFonts w:cstheme="minorHAnsi"/>
        </w:rPr>
        <w:t xml:space="preserve">, </w:t>
      </w:r>
      <w:r w:rsidR="007E1DBE" w:rsidRPr="00B327BC">
        <w:rPr>
          <w:rFonts w:cstheme="minorHAnsi"/>
        </w:rPr>
        <w:t xml:space="preserve">and </w:t>
      </w:r>
      <w:r w:rsidRPr="00B327BC">
        <w:rPr>
          <w:rFonts w:cstheme="minorHAnsi"/>
        </w:rPr>
        <w:t xml:space="preserve">(b) </w:t>
      </w:r>
      <w:r w:rsidR="007E1DBE" w:rsidRPr="00B327BC">
        <w:rPr>
          <w:rFonts w:cstheme="minorHAnsi"/>
        </w:rPr>
        <w:t>discuss</w:t>
      </w:r>
      <w:r w:rsidRPr="00B327BC">
        <w:rPr>
          <w:rFonts w:cstheme="minorHAnsi"/>
        </w:rPr>
        <w:t xml:space="preserve"> with CCI how the potential merger option might work</w:t>
      </w:r>
      <w:r w:rsidR="007E1DBE" w:rsidRPr="00B327BC">
        <w:rPr>
          <w:rFonts w:cstheme="minorHAnsi"/>
        </w:rPr>
        <w:t>.</w:t>
      </w:r>
      <w:r w:rsidRPr="00B327BC">
        <w:rPr>
          <w:rFonts w:cstheme="minorHAnsi"/>
        </w:rPr>
        <w:t xml:space="preserve"> </w:t>
      </w:r>
      <w:r w:rsidR="003E0B49" w:rsidRPr="00B327BC">
        <w:rPr>
          <w:rFonts w:cstheme="minorHAnsi"/>
        </w:rPr>
        <w:t xml:space="preserve">It was also noted that if at some point it was considered better for CCF to merge with CCI, it being a CIO would not necessarily militate against this.  </w:t>
      </w:r>
    </w:p>
    <w:p w14:paraId="64A748CE" w14:textId="64E66147" w:rsidR="00C44BC9" w:rsidRPr="00B327BC" w:rsidRDefault="009352AE" w:rsidP="00C44BC9">
      <w:pPr>
        <w:rPr>
          <w:rFonts w:cstheme="minorHAnsi"/>
        </w:rPr>
      </w:pPr>
      <w:r w:rsidRPr="00B327BC">
        <w:rPr>
          <w:rFonts w:cstheme="minorHAnsi"/>
        </w:rPr>
        <w:t>Although (b)</w:t>
      </w:r>
      <w:r w:rsidR="000255E0" w:rsidRPr="00B327BC">
        <w:rPr>
          <w:rFonts w:cstheme="minorHAnsi"/>
        </w:rPr>
        <w:t xml:space="preserve"> </w:t>
      </w:r>
      <w:r w:rsidR="00C44BC9">
        <w:rPr>
          <w:rFonts w:cstheme="minorHAnsi"/>
        </w:rPr>
        <w:t>has not been</w:t>
      </w:r>
      <w:r w:rsidRPr="00B327BC">
        <w:rPr>
          <w:rFonts w:cstheme="minorHAnsi"/>
        </w:rPr>
        <w:t xml:space="preserve"> actioned, some discussion of (a) has shown that of the two model CIO constitutions offered by the Charity Commission, the best fit to the present CCF Constitution is the Association Model with Voting Members, the members being the CCF Organisational Members</w:t>
      </w:r>
      <w:r w:rsidR="00C44BC9">
        <w:rPr>
          <w:rFonts w:cstheme="minorHAnsi"/>
        </w:rPr>
        <w:t xml:space="preserve">. </w:t>
      </w:r>
    </w:p>
    <w:p w14:paraId="567D135F" w14:textId="601E3939" w:rsidR="009352AE" w:rsidRDefault="00C44BC9" w:rsidP="009352AE">
      <w:pPr>
        <w:rPr>
          <w:rFonts w:cstheme="minorHAnsi"/>
        </w:rPr>
      </w:pPr>
      <w:r>
        <w:rPr>
          <w:rFonts w:cstheme="minorHAnsi"/>
        </w:rPr>
        <w:t>S</w:t>
      </w:r>
      <w:r w:rsidR="009352AE" w:rsidRPr="00B327BC">
        <w:rPr>
          <w:rFonts w:cstheme="minorHAnsi"/>
        </w:rPr>
        <w:t xml:space="preserve">ee weblink to </w:t>
      </w:r>
      <w:r>
        <w:rPr>
          <w:rFonts w:cstheme="minorHAnsi"/>
        </w:rPr>
        <w:t xml:space="preserve">the Charity Commission’s </w:t>
      </w:r>
      <w:r w:rsidR="009352AE" w:rsidRPr="00B327BC">
        <w:rPr>
          <w:rFonts w:cstheme="minorHAnsi"/>
        </w:rPr>
        <w:t xml:space="preserve">model constitution: </w:t>
      </w:r>
      <w:r>
        <w:rPr>
          <w:rFonts w:cstheme="minorHAnsi"/>
        </w:rPr>
        <w:t>-</w:t>
      </w:r>
      <w:hyperlink r:id="rId5" w:history="1">
        <w:r w:rsidRPr="000F137E">
          <w:rPr>
            <w:rStyle w:val="Hyperlink"/>
            <w:rFonts w:cstheme="minorHAnsi"/>
          </w:rPr>
          <w:t>https://assets.publishing.service.gov.uk/government/uploads/system/uploads/attachment_data/file/778241/Association_Model_Constitution.pdf</w:t>
        </w:r>
      </w:hyperlink>
    </w:p>
    <w:p w14:paraId="028633C6" w14:textId="752ED89A" w:rsidR="00C44BC9" w:rsidRPr="00B327BC" w:rsidRDefault="00950087" w:rsidP="009352AE">
      <w:pPr>
        <w:rPr>
          <w:rFonts w:cstheme="minorHAnsi"/>
        </w:rPr>
      </w:pPr>
      <w:r w:rsidRPr="00B327BC">
        <w:rPr>
          <w:rFonts w:cstheme="minorHAnsi"/>
        </w:rPr>
        <w:t xml:space="preserve">In December 2019 Council asked that an explanatory note should be prepared of the Association model CIO. </w:t>
      </w:r>
      <w:r w:rsidR="00C44BC9">
        <w:rPr>
          <w:rFonts w:cstheme="minorHAnsi"/>
        </w:rPr>
        <w:t xml:space="preserve">The next part of this paper presents the main transitional similarities and differences from moving from the present CCF Constitution to </w:t>
      </w:r>
      <w:r>
        <w:rPr>
          <w:rFonts w:cstheme="minorHAnsi"/>
        </w:rPr>
        <w:t>an</w:t>
      </w:r>
      <w:r w:rsidR="00C44BC9">
        <w:rPr>
          <w:rFonts w:cstheme="minorHAnsi"/>
        </w:rPr>
        <w:t xml:space="preserve"> Association CIO.</w:t>
      </w:r>
    </w:p>
    <w:p w14:paraId="06D88FE4" w14:textId="77777777" w:rsidR="00B327BC" w:rsidRPr="00B327BC" w:rsidRDefault="00B327BC">
      <w:pPr>
        <w:rPr>
          <w:rFonts w:cstheme="minorHAnsi"/>
        </w:rPr>
      </w:pPr>
      <w:r w:rsidRPr="00B327BC">
        <w:rPr>
          <w:rFonts w:cstheme="minorHAnsi"/>
        </w:rPr>
        <w:br w:type="page"/>
      </w:r>
    </w:p>
    <w:p w14:paraId="108831F7" w14:textId="57D5DEE9" w:rsidR="006304FC" w:rsidRDefault="00B327BC" w:rsidP="006304FC">
      <w:pPr>
        <w:spacing w:after="0"/>
      </w:pPr>
      <w:r w:rsidRPr="00B327BC">
        <w:rPr>
          <w:rFonts w:cstheme="minorHAnsi"/>
          <w:b/>
          <w:bCs/>
        </w:rPr>
        <w:lastRenderedPageBreak/>
        <w:t>CCF as an Association Model CIO</w:t>
      </w:r>
      <w:r w:rsidRPr="00B327BC">
        <w:t xml:space="preserve"> </w:t>
      </w:r>
    </w:p>
    <w:p w14:paraId="70A3D199" w14:textId="57ACDC82" w:rsidR="006304FC" w:rsidRDefault="00B327BC" w:rsidP="006304FC">
      <w:pPr>
        <w:spacing w:after="0"/>
        <w:rPr>
          <w:rFonts w:cstheme="minorHAnsi"/>
        </w:rPr>
      </w:pPr>
      <w:r w:rsidRPr="006304FC">
        <w:rPr>
          <w:rFonts w:cstheme="minorHAnsi"/>
        </w:rPr>
        <w:t>Th</w:t>
      </w:r>
      <w:r w:rsidR="006304FC" w:rsidRPr="006304FC">
        <w:rPr>
          <w:rFonts w:cstheme="minorHAnsi"/>
        </w:rPr>
        <w:t xml:space="preserve">is </w:t>
      </w:r>
      <w:r w:rsidRPr="006304FC">
        <w:rPr>
          <w:rFonts w:cstheme="minorHAnsi"/>
        </w:rPr>
        <w:t xml:space="preserve">table sets out how the Association CIO </w:t>
      </w:r>
      <w:r w:rsidR="006304FC" w:rsidRPr="006304FC">
        <w:rPr>
          <w:rFonts w:cstheme="minorHAnsi"/>
        </w:rPr>
        <w:t>could be</w:t>
      </w:r>
      <w:r w:rsidRPr="006304FC">
        <w:rPr>
          <w:rFonts w:cstheme="minorHAnsi"/>
        </w:rPr>
        <w:t xml:space="preserve"> used to closely replicate the present governance of CCF under its present constitution.</w:t>
      </w:r>
    </w:p>
    <w:p w14:paraId="136573F0" w14:textId="77777777" w:rsidR="006304FC" w:rsidRDefault="006304FC" w:rsidP="006304FC">
      <w:pPr>
        <w:spacing w:after="0"/>
        <w:rPr>
          <w:rFonts w:cstheme="minorHAnsi"/>
        </w:rPr>
      </w:pPr>
    </w:p>
    <w:p w14:paraId="79A5C38C" w14:textId="77777777" w:rsidR="006304FC" w:rsidRPr="006304FC" w:rsidRDefault="006304FC" w:rsidP="006304FC">
      <w:pPr>
        <w:spacing w:after="0"/>
        <w:rPr>
          <w:rFonts w:cstheme="minorHAnsi"/>
        </w:rPr>
      </w:pPr>
    </w:p>
    <w:p w14:paraId="7C9624B9" w14:textId="0155B10D" w:rsidR="00B327BC" w:rsidRPr="00B327BC" w:rsidRDefault="00B327BC" w:rsidP="00B327BC">
      <w:pPr>
        <w:rPr>
          <w:rFonts w:cstheme="minorHAnsi"/>
          <w:sz w:val="18"/>
          <w:szCs w:val="18"/>
        </w:rPr>
      </w:pPr>
    </w:p>
    <w:tbl>
      <w:tblPr>
        <w:tblStyle w:val="TableGrid"/>
        <w:tblpPr w:leftFromText="180" w:rightFromText="180" w:vertAnchor="page" w:horzAnchor="margin" w:tblpY="2305"/>
        <w:tblW w:w="0" w:type="auto"/>
        <w:tblLook w:val="04A0" w:firstRow="1" w:lastRow="0" w:firstColumn="1" w:lastColumn="0" w:noHBand="0" w:noVBand="1"/>
      </w:tblPr>
      <w:tblGrid>
        <w:gridCol w:w="2972"/>
        <w:gridCol w:w="3262"/>
        <w:gridCol w:w="3116"/>
      </w:tblGrid>
      <w:tr w:rsidR="00B327BC" w:rsidRPr="00B327BC" w14:paraId="0F84D832" w14:textId="77777777" w:rsidTr="006304FC">
        <w:tc>
          <w:tcPr>
            <w:tcW w:w="2972" w:type="dxa"/>
          </w:tcPr>
          <w:p w14:paraId="2FB67802" w14:textId="77777777" w:rsidR="00B327BC" w:rsidRPr="00B327BC" w:rsidRDefault="00B327BC" w:rsidP="00B327BC">
            <w:pPr>
              <w:rPr>
                <w:rFonts w:cstheme="minorHAnsi"/>
                <w:b/>
                <w:bCs/>
                <w:sz w:val="18"/>
                <w:szCs w:val="18"/>
              </w:rPr>
            </w:pPr>
            <w:r w:rsidRPr="00B327BC">
              <w:rPr>
                <w:rFonts w:cstheme="minorHAnsi"/>
                <w:b/>
                <w:bCs/>
                <w:sz w:val="18"/>
                <w:szCs w:val="18"/>
              </w:rPr>
              <w:t xml:space="preserve">PRESENT ORGANISATION – </w:t>
            </w:r>
          </w:p>
          <w:p w14:paraId="0626B641" w14:textId="77777777" w:rsidR="00B327BC" w:rsidRPr="00B327BC" w:rsidRDefault="00B327BC" w:rsidP="00B327BC">
            <w:pPr>
              <w:rPr>
                <w:rFonts w:cstheme="minorHAnsi"/>
                <w:sz w:val="18"/>
                <w:szCs w:val="18"/>
              </w:rPr>
            </w:pPr>
            <w:r w:rsidRPr="00B327BC">
              <w:rPr>
                <w:rFonts w:cstheme="minorHAnsi"/>
                <w:sz w:val="18"/>
                <w:szCs w:val="18"/>
              </w:rPr>
              <w:t>Unincorporated Organisation with Voting Members</w:t>
            </w:r>
          </w:p>
        </w:tc>
        <w:tc>
          <w:tcPr>
            <w:tcW w:w="3262" w:type="dxa"/>
          </w:tcPr>
          <w:p w14:paraId="162A80B5" w14:textId="77777777" w:rsidR="00B327BC" w:rsidRPr="00B327BC" w:rsidRDefault="00B327BC" w:rsidP="00B327BC">
            <w:pPr>
              <w:rPr>
                <w:rFonts w:cstheme="minorHAnsi"/>
                <w:b/>
                <w:bCs/>
                <w:sz w:val="18"/>
                <w:szCs w:val="18"/>
              </w:rPr>
            </w:pPr>
            <w:r w:rsidRPr="00B327BC">
              <w:rPr>
                <w:rFonts w:cstheme="minorHAnsi"/>
                <w:b/>
                <w:bCs/>
                <w:sz w:val="18"/>
                <w:szCs w:val="18"/>
              </w:rPr>
              <w:t xml:space="preserve">FUTURE ORGANISATION – </w:t>
            </w:r>
          </w:p>
          <w:p w14:paraId="77984FDB" w14:textId="77777777" w:rsidR="00B327BC" w:rsidRPr="00B327BC" w:rsidRDefault="00B327BC" w:rsidP="00B327BC">
            <w:pPr>
              <w:rPr>
                <w:rFonts w:cstheme="minorHAnsi"/>
                <w:sz w:val="18"/>
                <w:szCs w:val="18"/>
              </w:rPr>
            </w:pPr>
            <w:r w:rsidRPr="00B327BC">
              <w:rPr>
                <w:rFonts w:cstheme="minorHAnsi"/>
                <w:sz w:val="18"/>
                <w:szCs w:val="18"/>
              </w:rPr>
              <w:t>Charitable Incorporated Organisation with Voting Members</w:t>
            </w:r>
          </w:p>
        </w:tc>
        <w:tc>
          <w:tcPr>
            <w:tcW w:w="3116" w:type="dxa"/>
          </w:tcPr>
          <w:p w14:paraId="293C75ED" w14:textId="77777777" w:rsidR="00B327BC" w:rsidRPr="00B327BC" w:rsidRDefault="00B327BC" w:rsidP="00B327BC">
            <w:pPr>
              <w:rPr>
                <w:rFonts w:cstheme="minorHAnsi"/>
                <w:b/>
                <w:bCs/>
                <w:sz w:val="18"/>
                <w:szCs w:val="18"/>
              </w:rPr>
            </w:pPr>
            <w:r w:rsidRPr="00B327BC">
              <w:rPr>
                <w:rFonts w:cstheme="minorHAnsi"/>
                <w:b/>
                <w:bCs/>
                <w:sz w:val="18"/>
                <w:szCs w:val="18"/>
              </w:rPr>
              <w:t>NOTES</w:t>
            </w:r>
          </w:p>
        </w:tc>
      </w:tr>
      <w:tr w:rsidR="00B327BC" w:rsidRPr="00B327BC" w14:paraId="42F8094C" w14:textId="77777777" w:rsidTr="006304FC">
        <w:tc>
          <w:tcPr>
            <w:tcW w:w="2972" w:type="dxa"/>
          </w:tcPr>
          <w:p w14:paraId="7666BA7F" w14:textId="58DFF97D" w:rsidR="00B327BC" w:rsidRPr="00B327BC" w:rsidRDefault="00B327BC" w:rsidP="00B327BC">
            <w:pPr>
              <w:rPr>
                <w:rFonts w:cstheme="minorHAnsi"/>
                <w:sz w:val="18"/>
                <w:szCs w:val="18"/>
              </w:rPr>
            </w:pPr>
            <w:r w:rsidRPr="00B327BC">
              <w:rPr>
                <w:rFonts w:cstheme="minorHAnsi"/>
                <w:b/>
                <w:bCs/>
                <w:sz w:val="18"/>
                <w:szCs w:val="18"/>
              </w:rPr>
              <w:t>The Cambridge Conservation Forum</w:t>
            </w:r>
            <w:r w:rsidRPr="00B327BC">
              <w:rPr>
                <w:rFonts w:cstheme="minorHAnsi"/>
                <w:sz w:val="18"/>
                <w:szCs w:val="18"/>
              </w:rPr>
              <w:t xml:space="preserve"> is comprised of the Organisational </w:t>
            </w:r>
            <w:r w:rsidR="00C44BC9">
              <w:rPr>
                <w:rFonts w:cstheme="minorHAnsi"/>
                <w:sz w:val="18"/>
                <w:szCs w:val="18"/>
              </w:rPr>
              <w:t>Members</w:t>
            </w:r>
            <w:r w:rsidRPr="00B327BC">
              <w:rPr>
                <w:rFonts w:cstheme="minorHAnsi"/>
                <w:sz w:val="18"/>
                <w:szCs w:val="18"/>
              </w:rPr>
              <w:t xml:space="preserve"> and the Individual Members. It is an </w:t>
            </w:r>
            <w:r w:rsidR="006304FC" w:rsidRPr="00B327BC">
              <w:rPr>
                <w:rFonts w:cstheme="minorHAnsi"/>
                <w:sz w:val="18"/>
                <w:szCs w:val="18"/>
              </w:rPr>
              <w:t>unincorporated</w:t>
            </w:r>
            <w:r w:rsidRPr="00B327BC">
              <w:rPr>
                <w:rFonts w:cstheme="minorHAnsi"/>
                <w:sz w:val="18"/>
                <w:szCs w:val="18"/>
              </w:rPr>
              <w:t xml:space="preserve"> organisation governed by a constitution</w:t>
            </w:r>
          </w:p>
        </w:tc>
        <w:tc>
          <w:tcPr>
            <w:tcW w:w="3262" w:type="dxa"/>
          </w:tcPr>
          <w:p w14:paraId="5E0D8D26" w14:textId="77777777" w:rsidR="00B327BC" w:rsidRPr="00B327BC" w:rsidRDefault="00B327BC" w:rsidP="00B327BC">
            <w:pPr>
              <w:rPr>
                <w:rFonts w:cstheme="minorHAnsi"/>
                <w:sz w:val="18"/>
                <w:szCs w:val="18"/>
              </w:rPr>
            </w:pPr>
            <w:r w:rsidRPr="00B327BC">
              <w:rPr>
                <w:rFonts w:cstheme="minorHAnsi"/>
                <w:b/>
                <w:bCs/>
                <w:sz w:val="18"/>
                <w:szCs w:val="18"/>
              </w:rPr>
              <w:t>The Cambridge Conservation Forum</w:t>
            </w:r>
            <w:r w:rsidRPr="00B327BC">
              <w:rPr>
                <w:rFonts w:cstheme="minorHAnsi"/>
                <w:sz w:val="18"/>
                <w:szCs w:val="18"/>
              </w:rPr>
              <w:t xml:space="preserve"> will retain this name as a Charitable Incorporated Organisation and be governed by a Charity Commission Association CIO model constitution.</w:t>
            </w:r>
          </w:p>
        </w:tc>
        <w:tc>
          <w:tcPr>
            <w:tcW w:w="3116" w:type="dxa"/>
          </w:tcPr>
          <w:p w14:paraId="48ECE41D" w14:textId="77777777" w:rsidR="00B327BC" w:rsidRPr="00B327BC" w:rsidRDefault="00B327BC" w:rsidP="00B327BC">
            <w:pPr>
              <w:rPr>
                <w:rFonts w:cstheme="minorHAnsi"/>
                <w:sz w:val="18"/>
                <w:szCs w:val="18"/>
              </w:rPr>
            </w:pPr>
          </w:p>
        </w:tc>
      </w:tr>
      <w:tr w:rsidR="00B327BC" w:rsidRPr="00B327BC" w14:paraId="15E2F28B" w14:textId="77777777" w:rsidTr="006304FC">
        <w:tc>
          <w:tcPr>
            <w:tcW w:w="2972" w:type="dxa"/>
          </w:tcPr>
          <w:p w14:paraId="40897D81" w14:textId="12B04B33" w:rsidR="00B327BC" w:rsidRPr="00B327BC" w:rsidRDefault="00B327BC" w:rsidP="00B327BC">
            <w:pPr>
              <w:rPr>
                <w:rFonts w:cstheme="minorHAnsi"/>
                <w:sz w:val="18"/>
                <w:szCs w:val="18"/>
              </w:rPr>
            </w:pPr>
            <w:r w:rsidRPr="00B327BC">
              <w:rPr>
                <w:rFonts w:cstheme="minorHAnsi"/>
                <w:b/>
                <w:bCs/>
                <w:sz w:val="18"/>
                <w:szCs w:val="18"/>
              </w:rPr>
              <w:t>The Individual Members</w:t>
            </w:r>
            <w:r w:rsidRPr="00B327BC">
              <w:rPr>
                <w:rFonts w:cstheme="minorHAnsi"/>
                <w:sz w:val="18"/>
                <w:szCs w:val="18"/>
              </w:rPr>
              <w:t xml:space="preserve"> of CCF. Persons become individual members </w:t>
            </w:r>
            <w:r w:rsidR="006304FC" w:rsidRPr="00B327BC">
              <w:rPr>
                <w:rFonts w:cstheme="minorHAnsi"/>
                <w:sz w:val="18"/>
                <w:szCs w:val="18"/>
              </w:rPr>
              <w:t>presently by</w:t>
            </w:r>
            <w:r w:rsidRPr="00B327BC">
              <w:rPr>
                <w:rFonts w:cstheme="minorHAnsi"/>
                <w:sz w:val="18"/>
                <w:szCs w:val="18"/>
              </w:rPr>
              <w:t xml:space="preserve"> simply ticking the</w:t>
            </w:r>
            <w:r w:rsidR="00C44BC9">
              <w:rPr>
                <w:rFonts w:cstheme="minorHAnsi"/>
                <w:sz w:val="18"/>
                <w:szCs w:val="18"/>
              </w:rPr>
              <w:t xml:space="preserve"> newsletter sign-up box</w:t>
            </w:r>
            <w:r w:rsidRPr="00B327BC">
              <w:rPr>
                <w:rFonts w:cstheme="minorHAnsi"/>
                <w:sz w:val="18"/>
                <w:szCs w:val="18"/>
              </w:rPr>
              <w:t xml:space="preserve"> on the CCF website. Individual Members are part of the Forum but do not have a vote at Council Meetings</w:t>
            </w:r>
          </w:p>
        </w:tc>
        <w:tc>
          <w:tcPr>
            <w:tcW w:w="3262" w:type="dxa"/>
          </w:tcPr>
          <w:p w14:paraId="75A08FFB" w14:textId="77777777" w:rsidR="00B327BC" w:rsidRPr="00B327BC" w:rsidRDefault="00B327BC" w:rsidP="00B327BC">
            <w:pPr>
              <w:rPr>
                <w:rFonts w:cstheme="minorHAnsi"/>
                <w:b/>
                <w:bCs/>
                <w:sz w:val="18"/>
                <w:szCs w:val="18"/>
              </w:rPr>
            </w:pPr>
            <w:r w:rsidRPr="00B327BC">
              <w:rPr>
                <w:rFonts w:cstheme="minorHAnsi"/>
                <w:b/>
                <w:bCs/>
                <w:sz w:val="18"/>
                <w:szCs w:val="18"/>
              </w:rPr>
              <w:t xml:space="preserve">Associate Members </w:t>
            </w:r>
            <w:r w:rsidRPr="00B327BC">
              <w:rPr>
                <w:rFonts w:cstheme="minorHAnsi"/>
                <w:sz w:val="18"/>
                <w:szCs w:val="18"/>
              </w:rPr>
              <w:t>are provided for in the CIO constitution. Associate Members may attend all meetings of the CCF Council but will have no voting rights.</w:t>
            </w:r>
          </w:p>
        </w:tc>
        <w:tc>
          <w:tcPr>
            <w:tcW w:w="3116" w:type="dxa"/>
          </w:tcPr>
          <w:p w14:paraId="2BC09362" w14:textId="2CCDC02E" w:rsidR="00B327BC" w:rsidRPr="00B327BC" w:rsidRDefault="00B327BC" w:rsidP="00B327BC">
            <w:pPr>
              <w:rPr>
                <w:rFonts w:cstheme="minorHAnsi"/>
                <w:sz w:val="18"/>
                <w:szCs w:val="18"/>
              </w:rPr>
            </w:pPr>
            <w:r w:rsidRPr="00B327BC">
              <w:rPr>
                <w:rFonts w:cstheme="minorHAnsi"/>
                <w:sz w:val="18"/>
                <w:szCs w:val="18"/>
              </w:rPr>
              <w:t>CCF may choose to decide to have a more formal route for individuals to sign up as Associate Members. At present nothing on the Newsletter sign-up tab indicates that this also signs up Individual Members, nor does the</w:t>
            </w:r>
            <w:r w:rsidR="00C44BC9">
              <w:rPr>
                <w:rFonts w:cstheme="minorHAnsi"/>
                <w:sz w:val="18"/>
                <w:szCs w:val="18"/>
              </w:rPr>
              <w:t xml:space="preserve"> </w:t>
            </w:r>
            <w:r w:rsidR="00950087">
              <w:rPr>
                <w:rFonts w:cstheme="minorHAnsi"/>
                <w:sz w:val="18"/>
                <w:szCs w:val="18"/>
              </w:rPr>
              <w:t xml:space="preserve">present </w:t>
            </w:r>
            <w:r w:rsidR="00950087" w:rsidRPr="00B327BC">
              <w:rPr>
                <w:rFonts w:cstheme="minorHAnsi"/>
                <w:sz w:val="18"/>
                <w:szCs w:val="18"/>
              </w:rPr>
              <w:t>constitution</w:t>
            </w:r>
            <w:r w:rsidRPr="00B327BC">
              <w:rPr>
                <w:rFonts w:cstheme="minorHAnsi"/>
                <w:sz w:val="18"/>
                <w:szCs w:val="18"/>
              </w:rPr>
              <w:t xml:space="preserve"> cover this.</w:t>
            </w:r>
          </w:p>
        </w:tc>
      </w:tr>
      <w:tr w:rsidR="00B327BC" w:rsidRPr="00B327BC" w14:paraId="658FA048" w14:textId="77777777" w:rsidTr="006304FC">
        <w:tc>
          <w:tcPr>
            <w:tcW w:w="2972" w:type="dxa"/>
          </w:tcPr>
          <w:p w14:paraId="3E7F6D1A" w14:textId="522E3C94" w:rsidR="00B327BC" w:rsidRPr="00B327BC" w:rsidRDefault="00B327BC" w:rsidP="00B327BC">
            <w:pPr>
              <w:rPr>
                <w:rFonts w:cstheme="minorHAnsi"/>
                <w:sz w:val="18"/>
                <w:szCs w:val="18"/>
              </w:rPr>
            </w:pPr>
            <w:r w:rsidRPr="00B327BC">
              <w:rPr>
                <w:rFonts w:cstheme="minorHAnsi"/>
                <w:sz w:val="18"/>
                <w:szCs w:val="18"/>
              </w:rPr>
              <w:t xml:space="preserve">The Council </w:t>
            </w:r>
            <w:r w:rsidR="00C44BC9">
              <w:rPr>
                <w:rFonts w:cstheme="minorHAnsi"/>
                <w:sz w:val="18"/>
                <w:szCs w:val="18"/>
              </w:rPr>
              <w:t xml:space="preserve">is </w:t>
            </w:r>
            <w:r w:rsidRPr="00B327BC">
              <w:rPr>
                <w:rFonts w:cstheme="minorHAnsi"/>
                <w:sz w:val="18"/>
                <w:szCs w:val="18"/>
              </w:rPr>
              <w:t xml:space="preserve">comprised of the </w:t>
            </w:r>
            <w:r w:rsidRPr="00B327BC">
              <w:rPr>
                <w:rFonts w:cstheme="minorHAnsi"/>
                <w:b/>
                <w:bCs/>
                <w:sz w:val="18"/>
                <w:szCs w:val="18"/>
              </w:rPr>
              <w:t>Organisational Representatives</w:t>
            </w:r>
            <w:r w:rsidRPr="00B327BC">
              <w:rPr>
                <w:rFonts w:cstheme="minorHAnsi"/>
                <w:sz w:val="18"/>
                <w:szCs w:val="18"/>
              </w:rPr>
              <w:t xml:space="preserve">.  These are individuals nominated by and representing the 70+ Organisational Members of CCF who vote at Council meetings. New Organisational Members </w:t>
            </w:r>
            <w:r w:rsidR="006304FC" w:rsidRPr="00B327BC">
              <w:rPr>
                <w:rFonts w:cstheme="minorHAnsi"/>
                <w:sz w:val="18"/>
                <w:szCs w:val="18"/>
              </w:rPr>
              <w:t>must</w:t>
            </w:r>
            <w:r w:rsidRPr="00B327BC">
              <w:rPr>
                <w:rFonts w:cstheme="minorHAnsi"/>
                <w:sz w:val="18"/>
                <w:szCs w:val="18"/>
              </w:rPr>
              <w:t xml:space="preserve"> be approved by Council</w:t>
            </w:r>
          </w:p>
        </w:tc>
        <w:tc>
          <w:tcPr>
            <w:tcW w:w="3262" w:type="dxa"/>
          </w:tcPr>
          <w:p w14:paraId="39895789" w14:textId="43F46DE7" w:rsidR="00B327BC" w:rsidRPr="00B327BC" w:rsidRDefault="00B327BC" w:rsidP="00B327BC">
            <w:pPr>
              <w:rPr>
                <w:rFonts w:cstheme="minorHAnsi"/>
                <w:sz w:val="18"/>
                <w:szCs w:val="18"/>
              </w:rPr>
            </w:pPr>
            <w:r w:rsidRPr="00B327BC">
              <w:rPr>
                <w:rFonts w:cstheme="minorHAnsi"/>
                <w:b/>
                <w:bCs/>
                <w:sz w:val="18"/>
                <w:szCs w:val="18"/>
              </w:rPr>
              <w:t xml:space="preserve">The (Organisational) Members </w:t>
            </w:r>
            <w:r w:rsidRPr="00B327BC">
              <w:rPr>
                <w:rFonts w:cstheme="minorHAnsi"/>
                <w:sz w:val="18"/>
                <w:szCs w:val="18"/>
              </w:rPr>
              <w:t xml:space="preserve">will be the same as those presently members of CCF if they wish to be members of the new CIO. They can be corporate or unincorporated organisations </w:t>
            </w:r>
            <w:r w:rsidR="006304FC" w:rsidRPr="00B327BC">
              <w:rPr>
                <w:rFonts w:cstheme="minorHAnsi"/>
                <w:sz w:val="18"/>
                <w:szCs w:val="18"/>
              </w:rPr>
              <w:t>if</w:t>
            </w:r>
            <w:r w:rsidRPr="00B327BC">
              <w:rPr>
                <w:rFonts w:cstheme="minorHAnsi"/>
                <w:sz w:val="18"/>
                <w:szCs w:val="18"/>
              </w:rPr>
              <w:t xml:space="preserve"> their purposes fit the purposes of CCF. As at present, all new memberships will have to be agreed by Council.</w:t>
            </w:r>
          </w:p>
        </w:tc>
        <w:tc>
          <w:tcPr>
            <w:tcW w:w="3116" w:type="dxa"/>
          </w:tcPr>
          <w:p w14:paraId="64EFFB7C" w14:textId="77777777" w:rsidR="00B327BC" w:rsidRPr="00B327BC" w:rsidRDefault="00B327BC" w:rsidP="00B327BC">
            <w:pPr>
              <w:rPr>
                <w:rFonts w:cstheme="minorHAnsi"/>
                <w:sz w:val="18"/>
                <w:szCs w:val="18"/>
              </w:rPr>
            </w:pPr>
            <w:r w:rsidRPr="00B327BC">
              <w:rPr>
                <w:rFonts w:cstheme="minorHAnsi"/>
                <w:sz w:val="18"/>
                <w:szCs w:val="18"/>
              </w:rPr>
              <w:t>The Council of Organisational Members is the main governing body of the CCF CIO, just as it is at present. Organisational members decide who their representatives will be on CCF Council and may authorise another person to represent them on Council if the usual representative cannot attend.</w:t>
            </w:r>
          </w:p>
        </w:tc>
      </w:tr>
      <w:tr w:rsidR="00B327BC" w:rsidRPr="00B327BC" w14:paraId="2EE6CB91" w14:textId="77777777" w:rsidTr="006304FC">
        <w:tc>
          <w:tcPr>
            <w:tcW w:w="2972" w:type="dxa"/>
          </w:tcPr>
          <w:p w14:paraId="5204DAFF" w14:textId="52D6DD7F" w:rsidR="00B327BC" w:rsidRDefault="00B327BC" w:rsidP="00B327BC">
            <w:pPr>
              <w:rPr>
                <w:rFonts w:cstheme="minorHAnsi"/>
                <w:sz w:val="18"/>
                <w:szCs w:val="18"/>
              </w:rPr>
            </w:pPr>
            <w:r w:rsidRPr="00B327BC">
              <w:rPr>
                <w:rFonts w:cstheme="minorHAnsi"/>
                <w:b/>
                <w:bCs/>
                <w:sz w:val="18"/>
                <w:szCs w:val="18"/>
              </w:rPr>
              <w:t>The Committee</w:t>
            </w:r>
            <w:r w:rsidRPr="00B327BC">
              <w:rPr>
                <w:rFonts w:cstheme="minorHAnsi"/>
                <w:sz w:val="18"/>
                <w:szCs w:val="18"/>
              </w:rPr>
              <w:t xml:space="preserve"> of CCF is presently comprised of the following officers: Chair, Deputy Chair, Treasurer, Council Secretary, Membership Co-ordinator, Communications Manager, Web Manager and Social Co-ordinator.</w:t>
            </w:r>
          </w:p>
          <w:p w14:paraId="17FC21EA" w14:textId="211F7690" w:rsidR="00C44BC9" w:rsidRPr="00B327BC" w:rsidRDefault="00C44BC9" w:rsidP="00B327BC">
            <w:pPr>
              <w:rPr>
                <w:rFonts w:cstheme="minorHAnsi"/>
                <w:sz w:val="18"/>
                <w:szCs w:val="18"/>
              </w:rPr>
            </w:pPr>
            <w:r>
              <w:rPr>
                <w:rFonts w:cstheme="minorHAnsi"/>
                <w:sz w:val="18"/>
                <w:szCs w:val="18"/>
              </w:rPr>
              <w:t>These posts may be held by either Organisational Representatives or Individual Members.</w:t>
            </w:r>
          </w:p>
          <w:p w14:paraId="1F52579C" w14:textId="2912F88C" w:rsidR="00B327BC" w:rsidRPr="00B327BC" w:rsidRDefault="00B327BC" w:rsidP="00B327BC">
            <w:pPr>
              <w:rPr>
                <w:rFonts w:cstheme="minorHAnsi"/>
                <w:sz w:val="18"/>
                <w:szCs w:val="18"/>
              </w:rPr>
            </w:pPr>
            <w:r w:rsidRPr="00B327BC">
              <w:rPr>
                <w:rFonts w:cstheme="minorHAnsi"/>
                <w:sz w:val="18"/>
                <w:szCs w:val="18"/>
              </w:rPr>
              <w:t xml:space="preserve">Committee Members </w:t>
            </w:r>
            <w:r w:rsidR="006304FC" w:rsidRPr="00B327BC">
              <w:rPr>
                <w:rFonts w:cstheme="minorHAnsi"/>
                <w:sz w:val="18"/>
                <w:szCs w:val="18"/>
              </w:rPr>
              <w:t>must</w:t>
            </w:r>
            <w:r w:rsidRPr="00B327BC">
              <w:rPr>
                <w:rFonts w:cstheme="minorHAnsi"/>
                <w:sz w:val="18"/>
                <w:szCs w:val="18"/>
              </w:rPr>
              <w:t xml:space="preserve"> be approved by Council.</w:t>
            </w:r>
          </w:p>
        </w:tc>
        <w:tc>
          <w:tcPr>
            <w:tcW w:w="3262" w:type="dxa"/>
          </w:tcPr>
          <w:p w14:paraId="376555B6" w14:textId="77777777" w:rsidR="00C44BC9" w:rsidRDefault="00B327BC" w:rsidP="00B327BC">
            <w:pPr>
              <w:rPr>
                <w:rFonts w:cstheme="minorHAnsi"/>
                <w:sz w:val="18"/>
                <w:szCs w:val="18"/>
              </w:rPr>
            </w:pPr>
            <w:r w:rsidRPr="00B327BC">
              <w:rPr>
                <w:rFonts w:cstheme="minorHAnsi"/>
                <w:b/>
                <w:bCs/>
                <w:sz w:val="18"/>
                <w:szCs w:val="18"/>
              </w:rPr>
              <w:t>Trustees</w:t>
            </w:r>
            <w:r w:rsidRPr="00B327BC">
              <w:rPr>
                <w:rFonts w:cstheme="minorHAnsi"/>
                <w:sz w:val="18"/>
                <w:szCs w:val="18"/>
              </w:rPr>
              <w:t>, like the present Committee, manage the affairs of the Organisation. We will need to decide whether we expand the number of Trustees beyond the present office holders, whether to keep the terms of appointments as at present and how to stagger terms of appointment so all do not have to stand down at once.</w:t>
            </w:r>
          </w:p>
          <w:p w14:paraId="34F7AF86" w14:textId="135004B6" w:rsidR="00B327BC" w:rsidRPr="00B327BC" w:rsidRDefault="00C44BC9" w:rsidP="00B327BC">
            <w:pPr>
              <w:rPr>
                <w:rFonts w:cstheme="minorHAnsi"/>
                <w:b/>
                <w:bCs/>
                <w:sz w:val="18"/>
                <w:szCs w:val="18"/>
              </w:rPr>
            </w:pPr>
            <w:r>
              <w:rPr>
                <w:rFonts w:cstheme="minorHAnsi"/>
                <w:sz w:val="18"/>
                <w:szCs w:val="18"/>
              </w:rPr>
              <w:t>We may decide to ensure, inter alia, that the smaller Organisational Members are represented on the Board of Trustees.</w:t>
            </w:r>
          </w:p>
        </w:tc>
        <w:tc>
          <w:tcPr>
            <w:tcW w:w="3116" w:type="dxa"/>
          </w:tcPr>
          <w:p w14:paraId="1D1575D5" w14:textId="77777777" w:rsidR="00B327BC" w:rsidRPr="00B327BC" w:rsidRDefault="00B327BC" w:rsidP="00B327BC">
            <w:pPr>
              <w:rPr>
                <w:rFonts w:cstheme="minorHAnsi"/>
                <w:sz w:val="18"/>
                <w:szCs w:val="18"/>
              </w:rPr>
            </w:pPr>
            <w:r w:rsidRPr="00B327BC">
              <w:rPr>
                <w:rFonts w:cstheme="minorHAnsi"/>
                <w:sz w:val="18"/>
                <w:szCs w:val="18"/>
              </w:rPr>
              <w:t>As happens with CCF in its present form, the Organisational Members may delegate as much of the management as they see fit to the Board of Trustees (i.e. equivalent to present Committee).</w:t>
            </w:r>
          </w:p>
          <w:p w14:paraId="5B563129" w14:textId="77777777" w:rsidR="00B327BC" w:rsidRPr="00B327BC" w:rsidRDefault="00B327BC" w:rsidP="00B327BC">
            <w:pPr>
              <w:rPr>
                <w:rFonts w:cstheme="minorHAnsi"/>
                <w:sz w:val="18"/>
                <w:szCs w:val="18"/>
              </w:rPr>
            </w:pPr>
          </w:p>
          <w:p w14:paraId="14A8E85C" w14:textId="5963DB7F" w:rsidR="00B327BC" w:rsidRPr="00B327BC" w:rsidRDefault="00B327BC" w:rsidP="00B327BC">
            <w:pPr>
              <w:rPr>
                <w:rFonts w:cstheme="minorHAnsi"/>
                <w:sz w:val="18"/>
                <w:szCs w:val="18"/>
              </w:rPr>
            </w:pPr>
            <w:r w:rsidRPr="00B327BC">
              <w:rPr>
                <w:rFonts w:cstheme="minorHAnsi"/>
                <w:sz w:val="18"/>
                <w:szCs w:val="18"/>
              </w:rPr>
              <w:t>An initial number of founder trustees will be required to set up the CIO (minimum of 3 required</w:t>
            </w:r>
            <w:r w:rsidR="006304FC" w:rsidRPr="00B327BC">
              <w:rPr>
                <w:rFonts w:cstheme="minorHAnsi"/>
                <w:sz w:val="18"/>
                <w:szCs w:val="18"/>
              </w:rPr>
              <w:t>) but</w:t>
            </w:r>
            <w:r w:rsidRPr="00B327BC">
              <w:rPr>
                <w:rFonts w:cstheme="minorHAnsi"/>
                <w:sz w:val="18"/>
                <w:szCs w:val="18"/>
              </w:rPr>
              <w:t xml:space="preserve"> will all stand down at the first meeting of the CCF CIO for election of the new Board of Trustees.</w:t>
            </w:r>
          </w:p>
        </w:tc>
      </w:tr>
      <w:tr w:rsidR="00B327BC" w:rsidRPr="00B327BC" w14:paraId="319E7850" w14:textId="77777777" w:rsidTr="006304FC">
        <w:tc>
          <w:tcPr>
            <w:tcW w:w="2972" w:type="dxa"/>
          </w:tcPr>
          <w:p w14:paraId="671C51B7" w14:textId="77777777" w:rsidR="00B327BC" w:rsidRPr="00B327BC" w:rsidRDefault="00B327BC" w:rsidP="00B327BC">
            <w:pPr>
              <w:rPr>
                <w:rFonts w:cstheme="minorHAnsi"/>
                <w:sz w:val="18"/>
                <w:szCs w:val="18"/>
              </w:rPr>
            </w:pPr>
            <w:r w:rsidRPr="00B327BC">
              <w:rPr>
                <w:rFonts w:cstheme="minorHAnsi"/>
                <w:b/>
                <w:bCs/>
                <w:sz w:val="18"/>
                <w:szCs w:val="18"/>
              </w:rPr>
              <w:t>The Executive Committee</w:t>
            </w:r>
            <w:r w:rsidRPr="00B327BC">
              <w:rPr>
                <w:rFonts w:cstheme="minorHAnsi"/>
                <w:sz w:val="18"/>
                <w:szCs w:val="18"/>
              </w:rPr>
              <w:t xml:space="preserve"> is comprised of the three senior officers of the Committee: The Chair, Deputy Chair and Treasurer.</w:t>
            </w:r>
          </w:p>
        </w:tc>
        <w:tc>
          <w:tcPr>
            <w:tcW w:w="3262" w:type="dxa"/>
          </w:tcPr>
          <w:p w14:paraId="4477C3BB" w14:textId="77777777" w:rsidR="00B327BC" w:rsidRPr="00B327BC" w:rsidRDefault="00B327BC" w:rsidP="00B327BC">
            <w:pPr>
              <w:rPr>
                <w:rFonts w:cstheme="minorHAnsi"/>
                <w:b/>
                <w:bCs/>
                <w:sz w:val="18"/>
                <w:szCs w:val="18"/>
              </w:rPr>
            </w:pPr>
            <w:r w:rsidRPr="00B327BC">
              <w:rPr>
                <w:rFonts w:cstheme="minorHAnsi"/>
                <w:sz w:val="18"/>
                <w:szCs w:val="18"/>
              </w:rPr>
              <w:t>The Trustees may delegate some of their powers to an</w:t>
            </w:r>
            <w:r w:rsidRPr="00B327BC">
              <w:rPr>
                <w:rFonts w:cstheme="minorHAnsi"/>
                <w:b/>
                <w:bCs/>
                <w:sz w:val="18"/>
                <w:szCs w:val="18"/>
              </w:rPr>
              <w:t xml:space="preserve"> Executive Committee</w:t>
            </w:r>
            <w:r w:rsidRPr="00B327BC">
              <w:rPr>
                <w:rFonts w:cstheme="minorHAnsi"/>
                <w:sz w:val="18"/>
                <w:szCs w:val="18"/>
              </w:rPr>
              <w:t>, as at present, if considered necessary for the operation of the Charity.</w:t>
            </w:r>
          </w:p>
        </w:tc>
        <w:tc>
          <w:tcPr>
            <w:tcW w:w="3116" w:type="dxa"/>
          </w:tcPr>
          <w:p w14:paraId="419CA624" w14:textId="15F5633A" w:rsidR="00B327BC" w:rsidRPr="00B327BC" w:rsidRDefault="00B327BC" w:rsidP="00B327BC">
            <w:pPr>
              <w:rPr>
                <w:rFonts w:cstheme="minorHAnsi"/>
                <w:sz w:val="18"/>
                <w:szCs w:val="18"/>
              </w:rPr>
            </w:pPr>
            <w:r w:rsidRPr="00B327BC">
              <w:rPr>
                <w:rFonts w:cstheme="minorHAnsi"/>
                <w:sz w:val="18"/>
                <w:szCs w:val="18"/>
              </w:rPr>
              <w:t xml:space="preserve">This Executive Committee will have to </w:t>
            </w:r>
            <w:r w:rsidR="006304FC">
              <w:rPr>
                <w:rFonts w:cstheme="minorHAnsi"/>
                <w:sz w:val="18"/>
                <w:szCs w:val="18"/>
              </w:rPr>
              <w:t>comprise a</w:t>
            </w:r>
            <w:r w:rsidRPr="00B327BC">
              <w:rPr>
                <w:rFonts w:cstheme="minorHAnsi"/>
                <w:sz w:val="18"/>
                <w:szCs w:val="18"/>
              </w:rPr>
              <w:t xml:space="preserve"> minimum of three</w:t>
            </w:r>
            <w:r w:rsidR="006304FC">
              <w:rPr>
                <w:rFonts w:cstheme="minorHAnsi"/>
                <w:sz w:val="18"/>
                <w:szCs w:val="18"/>
              </w:rPr>
              <w:t xml:space="preserve"> Trustees.</w:t>
            </w:r>
          </w:p>
        </w:tc>
      </w:tr>
      <w:tr w:rsidR="00B327BC" w:rsidRPr="00B327BC" w14:paraId="50177FD4" w14:textId="77777777" w:rsidTr="006304FC">
        <w:tc>
          <w:tcPr>
            <w:tcW w:w="2972" w:type="dxa"/>
          </w:tcPr>
          <w:p w14:paraId="277A689C" w14:textId="77777777" w:rsidR="00B327BC" w:rsidRPr="00B327BC" w:rsidRDefault="00B327BC" w:rsidP="00B327BC">
            <w:pPr>
              <w:rPr>
                <w:rFonts w:cstheme="minorHAnsi"/>
                <w:sz w:val="18"/>
                <w:szCs w:val="18"/>
              </w:rPr>
            </w:pPr>
            <w:r w:rsidRPr="00B327BC">
              <w:rPr>
                <w:rFonts w:cstheme="minorHAnsi"/>
                <w:sz w:val="18"/>
                <w:szCs w:val="18"/>
              </w:rPr>
              <w:t>NB An Unincorporated Organisation is liable to pay Corporation Tax on profits/surpluses above a certain level.</w:t>
            </w:r>
          </w:p>
          <w:p w14:paraId="1E0BF075" w14:textId="77777777" w:rsidR="00B327BC" w:rsidRPr="00B327BC" w:rsidRDefault="00B327BC" w:rsidP="00B327BC">
            <w:pPr>
              <w:rPr>
                <w:rFonts w:cstheme="minorHAnsi"/>
                <w:sz w:val="18"/>
                <w:szCs w:val="18"/>
              </w:rPr>
            </w:pPr>
            <w:r w:rsidRPr="00B327BC">
              <w:rPr>
                <w:rFonts w:cstheme="minorHAnsi"/>
                <w:sz w:val="18"/>
                <w:szCs w:val="18"/>
              </w:rPr>
              <w:t>Members have no protection against financial liability except through an insurance policy. Many funders will not deal with an unincorporated organisation.</w:t>
            </w:r>
          </w:p>
        </w:tc>
        <w:tc>
          <w:tcPr>
            <w:tcW w:w="3262" w:type="dxa"/>
          </w:tcPr>
          <w:p w14:paraId="4B146C6E" w14:textId="77777777" w:rsidR="00B327BC" w:rsidRPr="00B327BC" w:rsidRDefault="00B327BC" w:rsidP="00B327BC">
            <w:pPr>
              <w:rPr>
                <w:rFonts w:cstheme="minorHAnsi"/>
                <w:sz w:val="18"/>
                <w:szCs w:val="18"/>
              </w:rPr>
            </w:pPr>
            <w:r w:rsidRPr="00B327BC">
              <w:rPr>
                <w:rFonts w:cstheme="minorHAnsi"/>
                <w:sz w:val="18"/>
                <w:szCs w:val="18"/>
              </w:rPr>
              <w:t xml:space="preserve">NB An Incorporated Charitable Organisation is not liable to pay Corporation Tax on profits except certain non-charitable trading profits. </w:t>
            </w:r>
          </w:p>
          <w:p w14:paraId="69811F4A" w14:textId="4AF60DC9" w:rsidR="00B327BC" w:rsidRPr="00B327BC" w:rsidRDefault="00B327BC" w:rsidP="006304FC">
            <w:pPr>
              <w:rPr>
                <w:rFonts w:cstheme="minorHAnsi"/>
                <w:sz w:val="18"/>
                <w:szCs w:val="18"/>
              </w:rPr>
            </w:pPr>
            <w:r w:rsidRPr="00B327BC">
              <w:rPr>
                <w:rFonts w:cstheme="minorHAnsi"/>
                <w:sz w:val="18"/>
                <w:szCs w:val="18"/>
              </w:rPr>
              <w:t>Members have protection against financial liability without the need for insurance.</w:t>
            </w:r>
            <w:r w:rsidR="006304FC">
              <w:rPr>
                <w:rFonts w:cstheme="minorHAnsi"/>
                <w:sz w:val="18"/>
                <w:szCs w:val="18"/>
              </w:rPr>
              <w:t xml:space="preserve"> </w:t>
            </w:r>
            <w:r w:rsidRPr="00B327BC">
              <w:rPr>
                <w:rFonts w:cstheme="minorHAnsi"/>
                <w:sz w:val="18"/>
                <w:szCs w:val="18"/>
              </w:rPr>
              <w:t>Most funders prefer to deal with Charitable Organisations.</w:t>
            </w:r>
          </w:p>
        </w:tc>
        <w:tc>
          <w:tcPr>
            <w:tcW w:w="3116" w:type="dxa"/>
          </w:tcPr>
          <w:p w14:paraId="199A50B9" w14:textId="77777777" w:rsidR="00B327BC" w:rsidRPr="00B327BC" w:rsidRDefault="00B327BC" w:rsidP="00B327BC">
            <w:pPr>
              <w:rPr>
                <w:rFonts w:cstheme="minorHAnsi"/>
                <w:sz w:val="18"/>
                <w:szCs w:val="18"/>
              </w:rPr>
            </w:pPr>
            <w:r w:rsidRPr="00B327BC">
              <w:rPr>
                <w:rFonts w:cstheme="minorHAnsi"/>
                <w:sz w:val="18"/>
                <w:szCs w:val="18"/>
              </w:rPr>
              <w:t>CCF will need to continue to have an insurance policy to cover public, employee and professional indemnity, but not necessarily Trustee or Officer liability, but belt and braces!</w:t>
            </w:r>
          </w:p>
        </w:tc>
      </w:tr>
    </w:tbl>
    <w:p w14:paraId="2E42639D" w14:textId="77777777" w:rsidR="000255E0" w:rsidRPr="00B327BC" w:rsidRDefault="000255E0" w:rsidP="009352AE">
      <w:pPr>
        <w:rPr>
          <w:rFonts w:cstheme="minorHAnsi"/>
          <w:sz w:val="18"/>
          <w:szCs w:val="18"/>
        </w:rPr>
      </w:pPr>
    </w:p>
    <w:p w14:paraId="74AB6020" w14:textId="77777777" w:rsidR="000255E0" w:rsidRPr="00B327BC" w:rsidRDefault="000255E0" w:rsidP="009352AE">
      <w:pPr>
        <w:rPr>
          <w:rFonts w:cstheme="minorHAnsi"/>
        </w:rPr>
      </w:pPr>
    </w:p>
    <w:p w14:paraId="0716CF40" w14:textId="77777777" w:rsidR="000255E0" w:rsidRPr="00B327BC" w:rsidRDefault="000255E0" w:rsidP="009352AE">
      <w:pPr>
        <w:rPr>
          <w:rFonts w:cstheme="minorHAnsi"/>
          <w:i/>
          <w:iCs/>
        </w:rPr>
      </w:pPr>
    </w:p>
    <w:p w14:paraId="61A03CCD" w14:textId="77777777" w:rsidR="003C53BD" w:rsidRPr="00B327BC" w:rsidRDefault="003C53BD">
      <w:pPr>
        <w:rPr>
          <w:rFonts w:cstheme="minorHAnsi"/>
        </w:rPr>
      </w:pPr>
    </w:p>
    <w:sectPr w:rsidR="003C53BD" w:rsidRPr="00B327BC" w:rsidSect="006304F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24CAC"/>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BD"/>
    <w:rsid w:val="000255E0"/>
    <w:rsid w:val="00076EA3"/>
    <w:rsid w:val="00102AF4"/>
    <w:rsid w:val="002A0052"/>
    <w:rsid w:val="002F48B0"/>
    <w:rsid w:val="00325AFA"/>
    <w:rsid w:val="003C53BD"/>
    <w:rsid w:val="003E0B49"/>
    <w:rsid w:val="00450DD3"/>
    <w:rsid w:val="006078CF"/>
    <w:rsid w:val="006304FC"/>
    <w:rsid w:val="007E1DBE"/>
    <w:rsid w:val="00883923"/>
    <w:rsid w:val="00906500"/>
    <w:rsid w:val="009352AE"/>
    <w:rsid w:val="00950087"/>
    <w:rsid w:val="00B327BC"/>
    <w:rsid w:val="00C44BC9"/>
    <w:rsid w:val="00DB227D"/>
    <w:rsid w:val="00DC166B"/>
    <w:rsid w:val="00FC4BC0"/>
    <w:rsid w:val="00FF5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906E"/>
  <w15:chartTrackingRefBased/>
  <w15:docId w15:val="{D26C3909-A808-4636-A48F-FBD60C1D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2AE"/>
    <w:rPr>
      <w:color w:val="0563C1" w:themeColor="hyperlink"/>
      <w:u w:val="single"/>
    </w:rPr>
  </w:style>
  <w:style w:type="character" w:styleId="UnresolvedMention">
    <w:name w:val="Unresolved Mention"/>
    <w:basedOn w:val="DefaultParagraphFont"/>
    <w:uiPriority w:val="99"/>
    <w:semiHidden/>
    <w:unhideWhenUsed/>
    <w:rsid w:val="009352AE"/>
    <w:rPr>
      <w:color w:val="605E5C"/>
      <w:shd w:val="clear" w:color="auto" w:fill="E1DFDD"/>
    </w:rPr>
  </w:style>
  <w:style w:type="paragraph" w:styleId="BalloonText">
    <w:name w:val="Balloon Text"/>
    <w:basedOn w:val="Normal"/>
    <w:link w:val="BalloonTextChar"/>
    <w:uiPriority w:val="99"/>
    <w:semiHidden/>
    <w:unhideWhenUsed/>
    <w:rsid w:val="00102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F4"/>
    <w:rPr>
      <w:rFonts w:ascii="Segoe UI" w:hAnsi="Segoe UI" w:cs="Segoe UI"/>
      <w:sz w:val="18"/>
      <w:szCs w:val="18"/>
    </w:rPr>
  </w:style>
  <w:style w:type="table" w:styleId="TableGrid">
    <w:name w:val="Table Grid"/>
    <w:basedOn w:val="TableNormal"/>
    <w:uiPriority w:val="39"/>
    <w:rsid w:val="00DC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778241/Association_Model_Constitu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Mitchell</dc:creator>
  <cp:keywords/>
  <dc:description/>
  <cp:lastModifiedBy>Roger Mitchell</cp:lastModifiedBy>
  <cp:revision>12</cp:revision>
  <cp:lastPrinted>2020-07-02T12:04:00Z</cp:lastPrinted>
  <dcterms:created xsi:type="dcterms:W3CDTF">2020-06-28T09:48:00Z</dcterms:created>
  <dcterms:modified xsi:type="dcterms:W3CDTF">2020-07-02T13:16:00Z</dcterms:modified>
</cp:coreProperties>
</file>